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753" w:rsidRPr="00806753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06753">
        <w:rPr>
          <w:rFonts w:ascii="Times New Roman" w:hAnsi="Times New Roman"/>
          <w:b/>
          <w:i/>
          <w:sz w:val="28"/>
          <w:szCs w:val="28"/>
        </w:rPr>
        <w:t>Пояснительная записка к отчету</w:t>
      </w:r>
    </w:p>
    <w:p w:rsidR="00806753" w:rsidRPr="00806753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06753">
        <w:rPr>
          <w:rFonts w:ascii="Times New Roman" w:hAnsi="Times New Roman"/>
          <w:b/>
          <w:i/>
          <w:sz w:val="28"/>
          <w:szCs w:val="28"/>
        </w:rPr>
        <w:t>об исполнении бюджета</w:t>
      </w:r>
    </w:p>
    <w:p w:rsidR="00806753" w:rsidRPr="00806753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06753">
        <w:rPr>
          <w:rFonts w:ascii="Times New Roman" w:hAnsi="Times New Roman"/>
          <w:b/>
          <w:i/>
          <w:sz w:val="28"/>
          <w:szCs w:val="28"/>
        </w:rPr>
        <w:t>Митякинского сельского поселения Тарасовского района</w:t>
      </w:r>
    </w:p>
    <w:p w:rsidR="00806753" w:rsidRPr="00806753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06753">
        <w:rPr>
          <w:rFonts w:ascii="Times New Roman" w:hAnsi="Times New Roman"/>
          <w:b/>
          <w:i/>
          <w:sz w:val="28"/>
          <w:szCs w:val="28"/>
        </w:rPr>
        <w:t>за 2017 год</w:t>
      </w:r>
    </w:p>
    <w:p w:rsidR="002579EE" w:rsidRPr="005433E8" w:rsidRDefault="00843D9D" w:rsidP="00FC5085">
      <w:pPr>
        <w:spacing w:line="235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3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="002579EE" w:rsidRPr="005433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579EE"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Основные итоги исполнения бюджета </w:t>
      </w:r>
    </w:p>
    <w:p w:rsidR="002579EE" w:rsidRPr="005433E8" w:rsidRDefault="002579EE" w:rsidP="00FC5085">
      <w:pPr>
        <w:spacing w:after="0" w:line="235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 сельского поселения Тарасовского района</w:t>
      </w:r>
    </w:p>
    <w:p w:rsidR="002579EE" w:rsidRPr="005433E8" w:rsidRDefault="002579EE" w:rsidP="00FC5085">
      <w:pPr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2A3734" w:rsidRDefault="002579EE" w:rsidP="00FC5085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бюджета Митякинского сельского поселения Тарасовского района за 201</w:t>
      </w:r>
      <w:r w:rsidR="00C26E89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составило: по доходам </w:t>
      </w:r>
      <w:r w:rsidR="002A3734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10 962,4</w:t>
      </w:r>
      <w:r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 по расходам </w:t>
      </w:r>
      <w:r w:rsidR="002A3734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11 008,4</w:t>
      </w:r>
      <w:r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 w:rsidR="002A3734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72,5</w:t>
      </w:r>
      <w:r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2A3734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="00F96F7C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ше показателей 201</w:t>
      </w:r>
      <w:r w:rsidR="002A3734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доходам и на </w:t>
      </w:r>
      <w:r w:rsidR="002A3734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179,6</w:t>
      </w:r>
      <w:r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F96F7C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</w:t>
      </w:r>
      <w:r w:rsidR="00FC5085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ше</w:t>
      </w:r>
      <w:r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201</w:t>
      </w:r>
      <w:r w:rsidR="002A3734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расходам. По результатам исполнения бюджета Митякинского сельского поселения Тарасовского района сложился </w:t>
      </w:r>
      <w:r w:rsidR="002A3734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 в сумме </w:t>
      </w:r>
      <w:r w:rsidR="002A3734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54682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6,</w:t>
      </w:r>
      <w:r w:rsidR="002A3734"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A3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2579EE" w:rsidRPr="005476FA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бюджета поселения исполнены на </w:t>
      </w:r>
      <w:r w:rsidR="002A3734" w:rsidRPr="005476FA">
        <w:rPr>
          <w:rFonts w:ascii="Times New Roman" w:eastAsia="Times New Roman" w:hAnsi="Times New Roman" w:cs="Times New Roman"/>
          <w:sz w:val="24"/>
          <w:szCs w:val="24"/>
          <w:lang w:eastAsia="ru-RU"/>
        </w:rPr>
        <w:t>102,5</w:t>
      </w:r>
      <w:r w:rsidRPr="005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плану, расходы исполнены в объеме </w:t>
      </w:r>
      <w:r w:rsidR="005476FA" w:rsidRPr="005476FA">
        <w:rPr>
          <w:rFonts w:ascii="Times New Roman" w:eastAsia="Times New Roman" w:hAnsi="Times New Roman" w:cs="Times New Roman"/>
          <w:sz w:val="24"/>
          <w:szCs w:val="24"/>
          <w:lang w:eastAsia="ru-RU"/>
        </w:rPr>
        <w:t>90,5</w:t>
      </w:r>
      <w:r w:rsidRPr="005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бюджетных назначений.</w:t>
      </w:r>
    </w:p>
    <w:p w:rsidR="002579EE" w:rsidRPr="005476FA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показатели бюджета Митякинского сельского поселения Тарасовского района за 201</w:t>
      </w:r>
      <w:r w:rsidR="005476FA" w:rsidRPr="005476F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характеризуются следующими данными:</w:t>
      </w:r>
    </w:p>
    <w:p w:rsidR="002579EE" w:rsidRPr="005476FA" w:rsidRDefault="002579EE" w:rsidP="002579EE">
      <w:pPr>
        <w:spacing w:after="0" w:line="235" w:lineRule="auto"/>
        <w:ind w:firstLine="7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6FA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1980"/>
        <w:gridCol w:w="1980"/>
        <w:gridCol w:w="1800"/>
      </w:tblGrid>
      <w:tr w:rsidR="00C26E89" w:rsidRPr="00C26E89" w:rsidTr="000867E5">
        <w:tc>
          <w:tcPr>
            <w:tcW w:w="3831" w:type="dxa"/>
            <w:tcBorders>
              <w:bottom w:val="single" w:sz="4" w:space="0" w:color="auto"/>
            </w:tcBorders>
          </w:tcPr>
          <w:p w:rsidR="002579EE" w:rsidRPr="005476FA" w:rsidRDefault="002579EE" w:rsidP="002579EE">
            <w:pPr>
              <w:keepNext/>
              <w:spacing w:after="0" w:line="235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5476FA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2579EE" w:rsidRPr="005476FA" w:rsidRDefault="002579EE" w:rsidP="005476F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</w:t>
            </w:r>
            <w:r w:rsidR="005476FA"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5476FA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2579EE" w:rsidRPr="005476FA" w:rsidRDefault="002579EE" w:rsidP="005476F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</w:t>
            </w:r>
            <w:r w:rsidR="005476FA"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579EE" w:rsidRPr="002773DB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в процентах</w:t>
            </w:r>
          </w:p>
        </w:tc>
      </w:tr>
      <w:tr w:rsidR="00C26E89" w:rsidRPr="00C26E89" w:rsidTr="000867E5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33E8" w:rsidP="00F96F7C">
            <w:pPr>
              <w:keepNext/>
              <w:spacing w:after="0" w:line="235" w:lineRule="auto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76FA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11 034,9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76FA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10962,4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2773DB" w:rsidRDefault="005476FA" w:rsidP="002773D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73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-0,</w:t>
            </w:r>
            <w:r w:rsidR="002773DB" w:rsidRPr="002773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26E89" w:rsidRPr="00C26E89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33E8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33E8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33E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2773DB" w:rsidRDefault="005433E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E89" w:rsidRPr="00C26E89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33E8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76FA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6 502,1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76FA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3 390,1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2773DB" w:rsidRDefault="002773DB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-47,9</w:t>
            </w:r>
          </w:p>
        </w:tc>
      </w:tr>
      <w:tr w:rsidR="00C26E89" w:rsidRPr="00C26E89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33E8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76FA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4 532,8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76FA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7 572,3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2773DB" w:rsidRDefault="002773DB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C26E89" w:rsidRPr="00C26E89" w:rsidTr="000867E5">
        <w:trPr>
          <w:trHeight w:val="365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33E8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33E8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33E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2773DB" w:rsidRDefault="005433E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E89" w:rsidRPr="00C26E89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33E8" w:rsidP="00F96F7C">
            <w:pPr>
              <w:spacing w:after="0" w:line="235" w:lineRule="auto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76FA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4 119,9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76FA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2773DB" w:rsidRDefault="002773DB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C26E89" w:rsidRPr="00C26E89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33E8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76FA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10 828,8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76FA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11 008,4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2773DB" w:rsidRDefault="002773DB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73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1,7</w:t>
            </w:r>
          </w:p>
        </w:tc>
      </w:tr>
      <w:tr w:rsidR="00C26E89" w:rsidRPr="00C26E89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33E8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</w:t>
            </w:r>
            <w:proofErr w:type="gramStart"/>
            <w:r w:rsidRPr="00547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(-), </w:t>
            </w:r>
            <w:proofErr w:type="gramEnd"/>
            <w:r w:rsidRPr="00547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76FA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76FA" w:rsidRDefault="005476FA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-46,0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2773DB" w:rsidRDefault="005433E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579EE" w:rsidRPr="00C26E89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2773DB" w:rsidRDefault="002579EE" w:rsidP="002B1994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73D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2773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доходам</w:t>
      </w:r>
    </w:p>
    <w:p w:rsidR="002579EE" w:rsidRPr="002773DB" w:rsidRDefault="002579EE" w:rsidP="002B1994">
      <w:pPr>
        <w:keepNext/>
        <w:spacing w:after="0" w:line="235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2773DB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Налоговые и неналоговые</w:t>
      </w:r>
      <w:r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доходы бюджета Митякинского сельского поселения Тарасовского района исполнены в сумме </w:t>
      </w:r>
      <w:r w:rsidR="002773DB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3 390,1</w:t>
      </w:r>
      <w:r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 w:rsidR="002773DB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3 112,0</w:t>
      </w:r>
      <w:r w:rsidR="00626ADD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2773DB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</w:t>
      </w:r>
      <w:r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года, при этом исполнение бюджетных назначений 201</w:t>
      </w:r>
      <w:r w:rsidR="002773DB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налоговых и неналоговых доходов составило </w:t>
      </w:r>
      <w:r w:rsidR="00E11C08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773DB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E11C08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,7</w:t>
      </w:r>
      <w:r w:rsidR="00626ADD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2773DB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2773DB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Полученный объем </w:t>
      </w:r>
      <w:r w:rsidRPr="002773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налоговых</w:t>
      </w:r>
      <w:r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со</w:t>
      </w:r>
      <w:r w:rsidR="002B1994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ставил </w:t>
      </w:r>
      <w:r w:rsidR="002773DB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2 981,3</w:t>
      </w:r>
      <w:r w:rsidR="002B1994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</w:t>
      </w:r>
      <w:r w:rsidR="002773DB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</w:t>
      </w:r>
      <w:r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 на </w:t>
      </w:r>
      <w:r w:rsidR="002773DB"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3 520,8</w:t>
      </w:r>
      <w:r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2579EE" w:rsidRPr="002773DB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исполнения бюджета поселения по основным источникам налоговых доходов представлена в следующей таблице:</w:t>
      </w:r>
    </w:p>
    <w:p w:rsidR="002579EE" w:rsidRPr="002773DB" w:rsidRDefault="002579EE" w:rsidP="002B1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DB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1154" w:type="dxa"/>
        <w:tblInd w:w="-117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20"/>
        <w:gridCol w:w="1234"/>
        <w:gridCol w:w="1680"/>
        <w:gridCol w:w="1701"/>
        <w:gridCol w:w="1560"/>
        <w:gridCol w:w="1559"/>
      </w:tblGrid>
      <w:tr w:rsidR="00C26E89" w:rsidRPr="00C26E89" w:rsidTr="00DE6F0A">
        <w:trPr>
          <w:cantSplit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EC5085" w:rsidRPr="00E630D7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EC5085" w:rsidRPr="00E630D7" w:rsidRDefault="00EC5085" w:rsidP="00E6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E630D7"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EC5085" w:rsidRPr="00E630D7" w:rsidRDefault="00EC5085" w:rsidP="00E6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E630D7"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 в сумме налоговых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 в сумме доходов</w:t>
            </w:r>
          </w:p>
        </w:tc>
      </w:tr>
      <w:tr w:rsidR="00C26E89" w:rsidRPr="00C26E89" w:rsidTr="00DE6F0A">
        <w:trPr>
          <w:cantSplit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6E89" w:rsidRPr="00C26E89" w:rsidTr="00DE6F0A">
        <w:trPr>
          <w:cantSplit/>
        </w:trPr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2 851,8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2 981,3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4019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27,2</w:t>
            </w:r>
          </w:p>
        </w:tc>
      </w:tr>
      <w:tr w:rsidR="00C26E89" w:rsidRPr="00C26E89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26E89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26E89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26E89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26E89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26E89" w:rsidRPr="00C26E89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C5085" w:rsidP="00E63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</w:t>
            </w:r>
            <w:r w:rsid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прибыль, </w:t>
            </w: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</w:tr>
      <w:tr w:rsidR="00C26E89" w:rsidRPr="00C26E89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260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  <w:p w:rsidR="00EC5085" w:rsidRPr="00C26E89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26E89" w:rsidRPr="00C26E89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1 879,2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C26E89" w:rsidRPr="00C26E89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E630D7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2579EE" w:rsidRPr="00C26E89" w:rsidRDefault="002579EE" w:rsidP="002B1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4005C3" w:rsidRDefault="002579EE" w:rsidP="00CE7BB8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объеме поступивших налоговых доходов наибольший удельный вес занима</w:t>
      </w:r>
      <w:r w:rsidR="00EC5085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налог</w:t>
      </w:r>
      <w:r w:rsidR="0055674C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имущество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005C3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64,3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4005C3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налог</w:t>
      </w:r>
      <w:r w:rsidR="004005C3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4005C3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прибыль, доходы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005C3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30,1</w:t>
      </w:r>
      <w:r w:rsidR="00F049C0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55674C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Налоги на совокупный доход составили 3,7 процента в общей сумме доходов, выполнены на 100% к плановым назначениям. 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в тоже время, в разрезе подгрупп налоговых доходов, отмечалось </w:t>
      </w:r>
      <w:r w:rsidR="0055674C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неисполнение по </w:t>
      </w:r>
      <w:r w:rsidR="00CE7BB8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пошлине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</w:t>
      </w:r>
      <w:r w:rsidR="004005C3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17,9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(при плане </w:t>
      </w:r>
      <w:r w:rsidR="004005C3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71,4</w:t>
      </w:r>
      <w:r w:rsidR="00CE7BB8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исполнение составило </w:t>
      </w:r>
      <w:r w:rsidR="004005C3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53,5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или </w:t>
      </w:r>
      <w:r w:rsidR="004005C3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74,9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4005C3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5674C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4005C3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4005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неналоговым 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поступление состав</w:t>
      </w:r>
      <w:r w:rsidR="00FC321A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C321A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5C3"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408,8</w:t>
      </w: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по видам доходов от использования имущества, находящегося в муниципальной собственности.</w:t>
      </w:r>
    </w:p>
    <w:p w:rsidR="002579EE" w:rsidRPr="004005C3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исполнения бюджета Митякинского сельского поселения Тарасовского района по неналоговым доходам представлена в следующей таблице: </w:t>
      </w:r>
    </w:p>
    <w:p w:rsidR="002579EE" w:rsidRPr="004005C3" w:rsidRDefault="002579EE" w:rsidP="002579E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5C3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7"/>
        <w:gridCol w:w="900"/>
        <w:gridCol w:w="1766"/>
        <w:gridCol w:w="1540"/>
        <w:gridCol w:w="1833"/>
      </w:tblGrid>
      <w:tr w:rsidR="00C26E89" w:rsidRPr="00C26E89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4005C3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</w:tcPr>
          <w:p w:rsidR="002579EE" w:rsidRPr="004005C3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  <w:p w:rsidR="002579EE" w:rsidRPr="004005C3" w:rsidRDefault="002579EE" w:rsidP="0040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4005C3" w:rsidRPr="004005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</w:p>
        </w:tc>
        <w:tc>
          <w:tcPr>
            <w:tcW w:w="1766" w:type="dxa"/>
          </w:tcPr>
          <w:p w:rsidR="002579EE" w:rsidRPr="004005C3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</w:t>
            </w:r>
          </w:p>
          <w:p w:rsidR="002579EE" w:rsidRPr="004005C3" w:rsidRDefault="002579EE" w:rsidP="0040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4005C3" w:rsidRPr="004005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540" w:type="dxa"/>
          </w:tcPr>
          <w:p w:rsidR="002579EE" w:rsidRPr="004005C3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Процент исполнения</w:t>
            </w:r>
          </w:p>
        </w:tc>
        <w:tc>
          <w:tcPr>
            <w:tcW w:w="1833" w:type="dxa"/>
          </w:tcPr>
          <w:p w:rsidR="002579EE" w:rsidRPr="004005C3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Уд</w:t>
            </w:r>
            <w:proofErr w:type="gramStart"/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ес в неналоговых доходах</w:t>
            </w:r>
          </w:p>
        </w:tc>
      </w:tr>
      <w:tr w:rsidR="00C26E89" w:rsidRPr="00C26E89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4005C3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0" w:type="dxa"/>
          </w:tcPr>
          <w:p w:rsidR="002579EE" w:rsidRPr="004005C3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66" w:type="dxa"/>
          </w:tcPr>
          <w:p w:rsidR="002579EE" w:rsidRPr="004005C3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40" w:type="dxa"/>
          </w:tcPr>
          <w:p w:rsidR="002579EE" w:rsidRPr="004005C3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33" w:type="dxa"/>
          </w:tcPr>
          <w:p w:rsidR="002579EE" w:rsidRPr="004005C3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C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26E89" w:rsidRPr="00C26E89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C1D7E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1D7E">
              <w:rPr>
                <w:rFonts w:ascii="Times New Roman" w:eastAsia="Times New Roman" w:hAnsi="Times New Roman" w:cs="Times New Roman"/>
                <w:b/>
                <w:lang w:eastAsia="ru-RU"/>
              </w:rPr>
              <w:t>Неналоговые доходы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C1D7E" w:rsidRDefault="004005C3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1D7E">
              <w:rPr>
                <w:rFonts w:ascii="Times New Roman" w:eastAsia="Times New Roman" w:hAnsi="Times New Roman" w:cs="Times New Roman"/>
                <w:b/>
                <w:lang w:eastAsia="ru-RU"/>
              </w:rPr>
              <w:t>268,0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C1D7E" w:rsidRDefault="004005C3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1D7E">
              <w:rPr>
                <w:rFonts w:ascii="Times New Roman" w:eastAsia="Times New Roman" w:hAnsi="Times New Roman" w:cs="Times New Roman"/>
                <w:b/>
                <w:lang w:eastAsia="ru-RU"/>
              </w:rPr>
              <w:t>408,8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A579B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579B">
              <w:rPr>
                <w:rFonts w:ascii="Times New Roman" w:eastAsia="Times New Roman" w:hAnsi="Times New Roman" w:cs="Times New Roman"/>
                <w:b/>
                <w:lang w:eastAsia="ru-RU"/>
              </w:rPr>
              <w:t>152,5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A579B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579B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C26E89" w:rsidRPr="00C26E89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C1D7E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7E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C1D7E" w:rsidRDefault="004005C3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7E">
              <w:rPr>
                <w:rFonts w:ascii="Times New Roman" w:eastAsia="Times New Roman" w:hAnsi="Times New Roman" w:cs="Times New Roman"/>
                <w:lang w:eastAsia="ru-RU"/>
              </w:rPr>
              <w:t>200,3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C1D7E" w:rsidRDefault="004005C3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7E">
              <w:rPr>
                <w:rFonts w:ascii="Times New Roman" w:eastAsia="Times New Roman" w:hAnsi="Times New Roman" w:cs="Times New Roman"/>
                <w:lang w:eastAsia="ru-RU"/>
              </w:rPr>
              <w:t>338,1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A579B" w:rsidRDefault="00AA579B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579B">
              <w:rPr>
                <w:rFonts w:ascii="Times New Roman" w:eastAsia="Times New Roman" w:hAnsi="Times New Roman" w:cs="Times New Roman"/>
                <w:lang w:eastAsia="ru-RU"/>
              </w:rPr>
              <w:t>168,8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A579B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579B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</w:tr>
      <w:tr w:rsidR="00C26E89" w:rsidRPr="00C26E89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D6FBA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FBA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D6FBA" w:rsidRDefault="004D6FBA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FBA"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D6FBA" w:rsidRDefault="004D6FBA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FBA">
              <w:rPr>
                <w:rFonts w:ascii="Times New Roman" w:eastAsia="Times New Roman" w:hAnsi="Times New Roman" w:cs="Times New Roman"/>
                <w:lang w:eastAsia="ru-RU"/>
              </w:rPr>
              <w:t>20,9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A579B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579B">
              <w:rPr>
                <w:rFonts w:ascii="Times New Roman" w:eastAsia="Times New Roman" w:hAnsi="Times New Roman" w:cs="Times New Roman"/>
                <w:lang w:eastAsia="ru-RU"/>
              </w:rPr>
              <w:t>116,8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A579B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579B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</w:tr>
      <w:tr w:rsidR="00C26E89" w:rsidRPr="00C26E89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D6FBA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FBA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D6FBA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D6FBA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A579B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579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A579B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579B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</w:tr>
      <w:tr w:rsidR="004A559D" w:rsidRPr="00C26E89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EC1D7E" w:rsidRDefault="004A559D" w:rsidP="00EC1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7E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материальных и нематериальных </w:t>
            </w:r>
            <w:r w:rsidR="00EC1D7E" w:rsidRPr="00EC1D7E">
              <w:rPr>
                <w:rFonts w:ascii="Times New Roman" w:eastAsia="Times New Roman" w:hAnsi="Times New Roman" w:cs="Times New Roman"/>
                <w:lang w:eastAsia="ru-RU"/>
              </w:rPr>
              <w:t>активов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EC1D7E" w:rsidRDefault="00EC1D7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7E">
              <w:rPr>
                <w:rFonts w:ascii="Times New Roman" w:eastAsia="Times New Roman" w:hAnsi="Times New Roman" w:cs="Times New Roman"/>
                <w:lang w:eastAsia="ru-RU"/>
              </w:rPr>
              <w:t>32,5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EC1D7E" w:rsidRDefault="00EC1D7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7E">
              <w:rPr>
                <w:rFonts w:ascii="Times New Roman" w:eastAsia="Times New Roman" w:hAnsi="Times New Roman" w:cs="Times New Roman"/>
                <w:lang w:eastAsia="ru-RU"/>
              </w:rPr>
              <w:t>32,5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AA579B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579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AA579B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579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4A559D" w:rsidRPr="00AA579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</w:tbl>
    <w:p w:rsidR="002579EE" w:rsidRPr="00C26E89" w:rsidRDefault="002579EE" w:rsidP="002579EE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2579EE" w:rsidRPr="00E147A1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таблицы, по неналоговым источникам, в 201</w:t>
      </w:r>
      <w:r w:rsidR="00AA579B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наблюдается </w:t>
      </w:r>
      <w:r w:rsidR="00AA579B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перевыпо</w:t>
      </w:r>
      <w:r w:rsidR="00491AB1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лнение бюджетных назначений</w:t>
      </w: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E147A1" w:rsidRDefault="002579EE" w:rsidP="002579EE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E147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Основной причиной </w:t>
      </w:r>
      <w:r w:rsidR="00AA579B" w:rsidRPr="00E147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перевып</w:t>
      </w:r>
      <w:r w:rsidRPr="00E147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олнения плана по неналоговым доходам является </w:t>
      </w:r>
      <w:r w:rsidR="00AA579B" w:rsidRPr="00E147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досрочная уплата арендной платы по сроку 15.01.2018г.</w:t>
      </w:r>
      <w:r w:rsidR="00DE6F0A" w:rsidRPr="00E147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579EE" w:rsidRPr="00C26E89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579EE" w:rsidRPr="00E147A1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</w:p>
    <w:p w:rsidR="002579EE" w:rsidRPr="00E147A1" w:rsidRDefault="002579EE" w:rsidP="002579EE">
      <w:pPr>
        <w:spacing w:after="0" w:line="235" w:lineRule="auto"/>
        <w:ind w:firstLine="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E147A1" w:rsidRDefault="002579EE" w:rsidP="002579E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7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Безвозмездные поступления</w:t>
      </w: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E147A1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E147A1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7 572,3</w:t>
      </w: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  <w:proofErr w:type="gramStart"/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0867E5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дотации на выравнивание уровня бюджетной обеспеченности – </w:t>
      </w:r>
      <w:r w:rsidR="00AB1AE4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147A1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 960,0</w:t>
      </w: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491AB1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– </w:t>
      </w:r>
      <w:r w:rsidR="00AB1AE4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E147A1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B1AE4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147A1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B1AE4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</w:t>
      </w:r>
      <w:r w:rsidR="00E147A1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трансферты</w:t>
      </w:r>
      <w:r w:rsidR="00AB1AE4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147A1"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>2 438,8</w:t>
      </w:r>
      <w:r w:rsidRPr="00E1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  <w:proofErr w:type="gramEnd"/>
    </w:p>
    <w:p w:rsidR="002579EE" w:rsidRPr="00E147A1" w:rsidRDefault="002579EE" w:rsidP="002579EE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E147A1" w:rsidRDefault="002579EE" w:rsidP="002579EE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7A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III</w:t>
      </w:r>
      <w:r w:rsidRPr="00E147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Исполнение бюджета по расходам</w:t>
      </w:r>
    </w:p>
    <w:p w:rsidR="002579EE" w:rsidRPr="00C26E89" w:rsidRDefault="002579EE" w:rsidP="002579EE">
      <w:pPr>
        <w:spacing w:after="0" w:line="235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4019E" w:rsidRPr="001F69FE" w:rsidRDefault="002579EE" w:rsidP="00377286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Митякинского сельского поселения Тарасовского района исполнены в сумме </w:t>
      </w:r>
      <w:r w:rsidR="00E147A1"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>11 008,4</w:t>
      </w:r>
      <w:r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на </w:t>
      </w:r>
      <w:r w:rsidR="00E147A1"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>90,5</w:t>
      </w:r>
      <w:r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1F69FE"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плану. По сравнению с аналогичным периодом 201</w:t>
      </w:r>
      <w:r w:rsidR="001F69FE"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расходы </w:t>
      </w:r>
      <w:r w:rsidR="00C51BEF"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4019E"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</w:t>
      </w:r>
      <w:r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ились на </w:t>
      </w:r>
      <w:r w:rsidR="00E147A1"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>179,6</w:t>
      </w:r>
      <w:r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E4019E"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69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E4019E" w:rsidRPr="001F69FE" w:rsidRDefault="00E4019E" w:rsidP="002579EE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1F69FE" w:rsidRDefault="002579EE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lang w:eastAsia="ru-RU"/>
        </w:rPr>
      </w:pPr>
      <w:r w:rsidRPr="001F69FE">
        <w:rPr>
          <w:rFonts w:ascii="Times New Roman" w:eastAsia="Times New Roman" w:hAnsi="Times New Roman" w:cs="Times New Roman"/>
          <w:lang w:eastAsia="ru-RU"/>
        </w:rPr>
        <w:t xml:space="preserve"> (тыс. рублей)</w:t>
      </w:r>
    </w:p>
    <w:tbl>
      <w:tblPr>
        <w:tblW w:w="990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680"/>
        <w:gridCol w:w="1560"/>
        <w:gridCol w:w="1620"/>
      </w:tblGrid>
      <w:tr w:rsidR="00C26E89" w:rsidRPr="00C26E8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297A7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7A7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2579EE" w:rsidRPr="00297A7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7A76">
              <w:rPr>
                <w:rFonts w:ascii="Times New Roman" w:eastAsia="Times New Roman" w:hAnsi="Times New Roman" w:cs="Times New Roman"/>
                <w:lang w:eastAsia="ru-RU"/>
              </w:rPr>
              <w:t>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297A7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7A76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  <w:p w:rsidR="002579EE" w:rsidRPr="00297A76" w:rsidRDefault="002579EE" w:rsidP="001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7A76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1F69FE" w:rsidRPr="00297A7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297A76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297A7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7A76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  <w:p w:rsidR="002579EE" w:rsidRPr="00297A76" w:rsidRDefault="002579EE" w:rsidP="001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7A76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1F69FE" w:rsidRPr="00297A7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297A76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Процент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Уд</w:t>
            </w:r>
            <w:proofErr w:type="gramStart"/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ес в общей сумме расходов</w:t>
            </w:r>
          </w:p>
        </w:tc>
      </w:tr>
      <w:tr w:rsidR="00C26E89" w:rsidRPr="00C26E8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297A7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7A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297A7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7A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297A7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7A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26E89" w:rsidRPr="00C26E8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297A7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7A76">
              <w:rPr>
                <w:rFonts w:ascii="Times New Roman" w:eastAsia="Times New Roman" w:hAnsi="Times New Roman" w:cs="Times New Roman"/>
                <w:b/>
                <w:lang w:eastAsia="ru-RU"/>
              </w:rPr>
              <w:t>Всего расходы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297A76" w:rsidRDefault="00297A7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7A76">
              <w:rPr>
                <w:rFonts w:ascii="Times New Roman" w:eastAsia="Times New Roman" w:hAnsi="Times New Roman" w:cs="Times New Roman"/>
                <w:b/>
                <w:lang w:eastAsia="ru-RU"/>
              </w:rPr>
              <w:t>12 161,5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297A76" w:rsidRDefault="00297A7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7A76">
              <w:rPr>
                <w:rFonts w:ascii="Times New Roman" w:eastAsia="Times New Roman" w:hAnsi="Times New Roman" w:cs="Times New Roman"/>
                <w:b/>
                <w:lang w:eastAsia="ru-RU"/>
              </w:rPr>
              <w:t>11 008,4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C48EB" w:rsidRDefault="001C48EB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C48EB">
              <w:rPr>
                <w:rFonts w:ascii="Times New Roman" w:eastAsia="Times New Roman" w:hAnsi="Times New Roman" w:cs="Times New Roman"/>
                <w:b/>
                <w:lang w:eastAsia="ru-RU"/>
              </w:rPr>
              <w:t>90,5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C48EB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C48EB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C26E89" w:rsidRPr="00C26E8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</w:t>
            </w:r>
          </w:p>
          <w:p w:rsidR="002579EE" w:rsidRPr="0011727C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297A7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6 761,5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721F3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5 782,6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C48EB" w:rsidRDefault="001C48EB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EB">
              <w:rPr>
                <w:rFonts w:ascii="Times New Roman" w:eastAsia="Times New Roman" w:hAnsi="Times New Roman" w:cs="Times New Roman"/>
                <w:lang w:eastAsia="ru-RU"/>
              </w:rPr>
              <w:t>85,5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C48EB" w:rsidRDefault="001C48EB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EB">
              <w:rPr>
                <w:rFonts w:ascii="Times New Roman" w:eastAsia="Times New Roman" w:hAnsi="Times New Roman" w:cs="Times New Roman"/>
                <w:lang w:eastAsia="ru-RU"/>
              </w:rPr>
              <w:t>51,4</w:t>
            </w:r>
          </w:p>
        </w:tc>
      </w:tr>
      <w:tr w:rsidR="00C26E89" w:rsidRPr="00C26E8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297A76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173,3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11727C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173,3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C48EB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E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1C48EB" w:rsidRPr="001C48E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C48EB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EB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11727C" w:rsidRPr="00C26E8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11727C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11727C" w:rsidRDefault="0011727C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11727C" w:rsidRDefault="0011727C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1C48EB" w:rsidRDefault="001C48EB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E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515325" w:rsidRDefault="001C48EB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25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</w:tr>
      <w:tr w:rsidR="00C26E89" w:rsidRPr="00C26E8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1 274,0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1 274,0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C48EB" w:rsidRDefault="001C48EB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E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515325" w:rsidRDefault="0051532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25">
              <w:rPr>
                <w:rFonts w:ascii="Times New Roman" w:eastAsia="Times New Roman" w:hAnsi="Times New Roman" w:cs="Times New Roman"/>
                <w:lang w:eastAsia="ru-RU"/>
              </w:rPr>
              <w:t>11,6</w:t>
            </w:r>
          </w:p>
        </w:tc>
      </w:tr>
      <w:tr w:rsidR="00C26E89" w:rsidRPr="00C26E8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734,0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577,4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C48EB" w:rsidRDefault="001C48EB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EB">
              <w:rPr>
                <w:rFonts w:ascii="Times New Roman" w:eastAsia="Times New Roman" w:hAnsi="Times New Roman" w:cs="Times New Roman"/>
                <w:lang w:eastAsia="ru-RU"/>
              </w:rPr>
              <w:t>78,7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515325" w:rsidRDefault="0051532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25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</w:tr>
      <w:tr w:rsidR="0011727C" w:rsidRPr="00C26E8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11727C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11727C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11727C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1C48EB" w:rsidRDefault="001C48EB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E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515325" w:rsidRDefault="0051532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2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6E89" w:rsidRPr="00C26E8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2 804,7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1727C" w:rsidRDefault="00377286" w:rsidP="0011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1727C" w:rsidRPr="0011727C">
              <w:rPr>
                <w:rFonts w:ascii="Times New Roman" w:eastAsia="Times New Roman" w:hAnsi="Times New Roman" w:cs="Times New Roman"/>
                <w:lang w:eastAsia="ru-RU"/>
              </w:rPr>
              <w:t> 793,8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1C48EB" w:rsidRDefault="001C48EB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EB">
              <w:rPr>
                <w:rFonts w:ascii="Times New Roman" w:eastAsia="Times New Roman" w:hAnsi="Times New Roman" w:cs="Times New Roman"/>
                <w:lang w:eastAsia="ru-RU"/>
              </w:rPr>
              <w:t>99,6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515325" w:rsidRDefault="0051532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25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</w:tr>
      <w:tr w:rsidR="00C26E89" w:rsidRPr="00C26E8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11727C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11727C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144,6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11727C" w:rsidRDefault="0011727C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27C">
              <w:rPr>
                <w:rFonts w:ascii="Times New Roman" w:eastAsia="Times New Roman" w:hAnsi="Times New Roman" w:cs="Times New Roman"/>
                <w:lang w:eastAsia="ru-RU"/>
              </w:rPr>
              <w:t>144,6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1C48EB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E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515325" w:rsidRDefault="00515325" w:rsidP="0037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25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</w:tbl>
    <w:p w:rsidR="002579EE" w:rsidRPr="00C26E89" w:rsidRDefault="002579EE" w:rsidP="002579EE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2579EE" w:rsidRPr="00C26E89" w:rsidRDefault="002579EE" w:rsidP="00843D9D">
      <w:pPr>
        <w:shd w:val="clear" w:color="auto" w:fill="FFFFFF" w:themeFill="background1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843D9D" w:rsidRPr="001D4C33" w:rsidRDefault="00843D9D" w:rsidP="00645ED3">
      <w:pPr>
        <w:shd w:val="clear" w:color="auto" w:fill="FFFFFF" w:themeFill="background1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D4C33">
        <w:rPr>
          <w:rFonts w:ascii="Times New Roman" w:hAnsi="Times New Roman" w:cs="Times New Roman"/>
          <w:b/>
          <w:sz w:val="24"/>
          <w:szCs w:val="24"/>
        </w:rPr>
        <w:t>Раздел 3 «Анализ отчета об исполнении бюджета субъектом бюджетной отчетности»:</w:t>
      </w:r>
    </w:p>
    <w:p w:rsidR="002579EE" w:rsidRPr="001D4C33" w:rsidRDefault="002579EE" w:rsidP="002579EE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«Общегосударственные вопросы»</w:t>
      </w:r>
    </w:p>
    <w:p w:rsidR="002579EE" w:rsidRPr="001D4C33" w:rsidRDefault="002579EE" w:rsidP="002579EE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579EE" w:rsidRPr="001D4C33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1D4C33"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>5 654,3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1D4C33"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>85,5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D85CFD"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отчетного периода.</w:t>
      </w:r>
    </w:p>
    <w:p w:rsidR="002579EE" w:rsidRPr="001D4C33" w:rsidRDefault="002579EE" w:rsidP="007D24D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Pr="001D4C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1D4C3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1D4C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исполнены в сумме </w:t>
      </w:r>
      <w:r w:rsidR="001D4C33"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>4 147,1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7D24DC"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>95,3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7D24DC"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201</w:t>
      </w:r>
      <w:r w:rsidR="001D4C33"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7D24DC"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содержание и материально-техническое обеспечение деятельности аппарата Администрации Митякинского сельского поселения.</w:t>
      </w:r>
    </w:p>
    <w:p w:rsidR="002579EE" w:rsidRPr="001D4C33" w:rsidRDefault="002579EE" w:rsidP="002579EE">
      <w:pPr>
        <w:widowControl w:val="0"/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1D4C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1D4C3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Другие общегосударственные вопросы</w:t>
      </w:r>
      <w:r w:rsidRPr="001D4C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1D4C33"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1D4C33"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>1 635,5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1D4C33"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>67,8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D4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плану.</w:t>
      </w:r>
    </w:p>
    <w:p w:rsidR="002579EE" w:rsidRPr="00D50CA9" w:rsidRDefault="002579EE" w:rsidP="00D50C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мероприятий, проведенных в рамках муниципальн</w:t>
      </w:r>
      <w:r w:rsidR="007F0A2F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программ, утвержденн</w:t>
      </w:r>
      <w:r w:rsidR="007F0A2F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</w:t>
      </w:r>
      <w:r w:rsidR="00B034CE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034CE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32B40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Митякинского сельского поселения от 1</w:t>
      </w:r>
      <w:r w:rsidR="00F32B40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</w:t>
      </w:r>
      <w:r w:rsidR="00F32B40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F32B40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утверждении муниципальной программы «Информ</w:t>
      </w:r>
      <w:r w:rsidR="00F32B40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ационное общество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F0A2F" w:rsidRPr="00C26E8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средства направлены на </w:t>
      </w:r>
      <w:r w:rsidR="00F32B40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расходы, связанные с направлением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органов местного самоуправления Митякинского сельского поселения</w:t>
      </w:r>
      <w:r w:rsidR="00F32B40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</w:t>
      </w:r>
      <w:r w:rsidR="00B034CE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F32B40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</w:t>
      </w:r>
      <w:r w:rsidR="00B034CE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C26E89" w:rsidRDefault="002579EE" w:rsidP="002579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579EE" w:rsidRPr="00D50CA9" w:rsidRDefault="002579EE" w:rsidP="002579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0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оборона»</w:t>
      </w:r>
    </w:p>
    <w:p w:rsidR="002579EE" w:rsidRPr="00D50CA9" w:rsidRDefault="002579EE" w:rsidP="002579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9EE" w:rsidRPr="00D50CA9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составили </w:t>
      </w:r>
      <w:r w:rsidR="00D50CA9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173,3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100,0 процентов к плану 201</w:t>
      </w:r>
      <w:r w:rsidR="00D50CA9"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4B7DC3" w:rsidRDefault="002579EE" w:rsidP="00D50C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осуществление расходов по подразделу</w:t>
      </w:r>
      <w:r w:rsidRPr="00D50C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 w:rsidRPr="00D50CA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Мобилизационная и вневойсковая подготовка» </w:t>
      </w:r>
      <w:r w:rsidRPr="00D5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осуществление первичного воинского учета на территориях, где отсутствуют военные комиссариаты</w:t>
      </w:r>
      <w:r w:rsidRPr="00D50CA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D50CA9" w:rsidRDefault="00D50CA9" w:rsidP="00D50C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CA9" w:rsidRDefault="00D50CA9" w:rsidP="00D50C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0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«Национальная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безопасность и правоохранительная деятельность</w:t>
      </w:r>
      <w:r w:rsidRPr="00D50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50CA9" w:rsidRPr="00D50CA9" w:rsidRDefault="00D50CA9" w:rsidP="00D50C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CA9" w:rsidRPr="00D50CA9" w:rsidRDefault="00D50CA9" w:rsidP="00D50C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составили </w:t>
      </w:r>
      <w:r w:rsidR="00A74638">
        <w:rPr>
          <w:rFonts w:ascii="Times New Roman" w:eastAsia="Times New Roman" w:hAnsi="Times New Roman" w:cs="Times New Roman"/>
          <w:sz w:val="24"/>
          <w:szCs w:val="24"/>
          <w:lang w:eastAsia="ru-RU"/>
        </w:rPr>
        <w:t>262,8</w:t>
      </w: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100,0 процентов к плану 2017 года.</w:t>
      </w:r>
    </w:p>
    <w:p w:rsidR="00D50CA9" w:rsidRDefault="00D50CA9" w:rsidP="00D50C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осуществление расходов по подразделу</w:t>
      </w:r>
      <w:r w:rsidRPr="00D50C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 w:rsidR="00A746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Обеспечение пожарной безопасности</w:t>
      </w:r>
      <w:r w:rsidRPr="00D50CA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» </w:t>
      </w:r>
      <w:r w:rsidR="00A06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резервного фонда Правительства Ростовской области на финансовое обеспечение непредвиденных расходов в рамках непрограммных расходов органов местного самоуправления</w:t>
      </w:r>
      <w:r w:rsidRPr="00D50CA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D50CA9" w:rsidRDefault="00D50CA9" w:rsidP="00D50C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CA9" w:rsidRPr="00C26E89" w:rsidRDefault="00D50CA9" w:rsidP="00D50CA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2579EE" w:rsidRPr="00A066B0" w:rsidRDefault="002579EE" w:rsidP="002579EE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6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экономика»</w:t>
      </w:r>
    </w:p>
    <w:p w:rsidR="002579EE" w:rsidRPr="00A066B0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A066B0" w:rsidRDefault="002579EE" w:rsidP="00A066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A74638" w:rsidRPr="00A066B0">
        <w:rPr>
          <w:rFonts w:ascii="Times New Roman" w:eastAsia="Times New Roman" w:hAnsi="Times New Roman" w:cs="Times New Roman"/>
          <w:sz w:val="24"/>
          <w:szCs w:val="24"/>
          <w:lang w:eastAsia="ru-RU"/>
        </w:rPr>
        <w:t>1 274,0</w:t>
      </w:r>
      <w:r w:rsidRPr="00A06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составляет </w:t>
      </w:r>
      <w:r w:rsidR="00A066B0" w:rsidRPr="00A066B0">
        <w:rPr>
          <w:rFonts w:ascii="Times New Roman" w:eastAsia="Times New Roman" w:hAnsi="Times New Roman" w:cs="Times New Roman"/>
          <w:sz w:val="24"/>
          <w:szCs w:val="24"/>
          <w:lang w:eastAsia="ru-RU"/>
        </w:rPr>
        <w:t>100,0</w:t>
      </w:r>
      <w:r w:rsidRPr="00A06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1C3815" w:rsidRPr="00A066B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06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201</w:t>
      </w:r>
      <w:r w:rsidR="00A066B0" w:rsidRPr="00A066B0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года, с</w:t>
      </w:r>
      <w:r w:rsidRPr="00A06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редства направлены на </w:t>
      </w:r>
      <w:r w:rsidR="00A066B0" w:rsidRPr="00A066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Администрацией Митякинского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</w:t>
      </w:r>
      <w:proofErr w:type="gramStart"/>
      <w:r w:rsidR="00A066B0" w:rsidRPr="00A06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2579EE" w:rsidRPr="00C26E89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F02F3F" w:rsidRDefault="002579EE" w:rsidP="002579E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F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«Жилищно-коммунальное хозяйство»</w:t>
      </w:r>
    </w:p>
    <w:p w:rsidR="002579EE" w:rsidRPr="00F02F3F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9EE" w:rsidRPr="00F02F3F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Митякинского сельского поселения Тарасовского района по данному разделу составили </w:t>
      </w:r>
      <w:r w:rsidR="00A066B0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577,4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или </w:t>
      </w:r>
      <w:r w:rsidR="00A066B0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78,7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1C3815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отчетного периода.</w:t>
      </w:r>
    </w:p>
    <w:p w:rsidR="00165A6B" w:rsidRPr="00F02F3F" w:rsidRDefault="002579EE" w:rsidP="00165A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F02F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«Коммунальное хозяйство»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F02F3F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77,0</w:t>
      </w:r>
      <w:r w:rsidR="004B7DC3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="00F02F3F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67,0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F02F3F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165A6B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201</w:t>
      </w:r>
      <w:r w:rsidR="00F02F3F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65A6B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C4517" w:rsidRPr="00F02F3F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по этому подразделу направлены на мероприятия в рамках </w:t>
      </w:r>
      <w:r w:rsidR="004B7DC3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«Создание условий для обеспечения качественными жилищно-коммунальными услугами населения Митякинского сельского поселения» 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="004B7DC3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качественными жилищно-коммунальными услугами населения Митякинского сельского поселения»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утвержденной </w:t>
      </w:r>
      <w:r w:rsidR="002C4517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 Администрации</w:t>
      </w:r>
      <w:r w:rsidR="002C4517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Митякинского сельского поселения от 1</w:t>
      </w:r>
      <w:r w:rsidR="002C4517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</w:t>
      </w:r>
      <w:r w:rsidR="002C4517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C4517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100;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4517" w:rsidRPr="00F02F3F" w:rsidRDefault="002579EE" w:rsidP="002C45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«Благоустройство» составили </w:t>
      </w:r>
      <w:r w:rsidR="00F02F3F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500,4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F02F3F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80,8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бюджетным назначениям. Средства по этому подразделу направлены на мероприятия в рамках </w:t>
      </w:r>
      <w:r w:rsidR="002C4517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«Организация благоустройства территории Митякинского сельского поселения» </w:t>
      </w:r>
      <w:r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="002C4517" w:rsidRPr="00F02F3F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качественными жилищно-коммунальными услугами населения Митякинского сельского поселения», утвержденной Постановлением Администрации  Митякинского сельского поселения от 14.10.2013 № 100.</w:t>
      </w:r>
    </w:p>
    <w:p w:rsidR="002579EE" w:rsidRPr="00F02F3F" w:rsidRDefault="002579EE" w:rsidP="002C45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02F3F" w:rsidRDefault="00F02F3F" w:rsidP="00F02F3F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</w:p>
    <w:p w:rsidR="002579EE" w:rsidRPr="00C86F9F" w:rsidRDefault="002579EE" w:rsidP="002579EE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«Культура, кинематография»</w:t>
      </w:r>
    </w:p>
    <w:p w:rsidR="002579EE" w:rsidRPr="00C86F9F" w:rsidRDefault="002579EE" w:rsidP="002579EE">
      <w:pPr>
        <w:tabs>
          <w:tab w:val="left" w:pos="726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17" w:rsidRPr="00C86F9F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86F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«Культура»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F02F3F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F02F3F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2 793,8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C86F9F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99,6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CC5085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201</w:t>
      </w:r>
      <w:r w:rsidR="00C86F9F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165A6B" w:rsidRPr="00C86F9F" w:rsidRDefault="002579EE" w:rsidP="00CC50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направлены на мероприятия в рамках </w:t>
      </w:r>
      <w:r w:rsidR="002C4517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«Развитие культуры» 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«</w:t>
      </w:r>
      <w:r w:rsidR="002C4517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</w:t>
      </w:r>
      <w:r w:rsidR="002C4517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утвержденной </w:t>
      </w:r>
      <w:r w:rsidR="002C4517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Администрации Митякинского сельского поселения от </w:t>
      </w:r>
      <w:r w:rsidR="002C4517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C86F9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.10.201</w:t>
      </w:r>
      <w:r w:rsidR="002C4517" w:rsidRPr="00C86F9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</w:t>
      </w:r>
      <w:r w:rsidRPr="00C86F9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№ </w:t>
      </w:r>
      <w:r w:rsidR="002C4517" w:rsidRPr="00C86F9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101</w:t>
      </w:r>
      <w:r w:rsidR="00165A6B" w:rsidRPr="00C86F9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</w:t>
      </w:r>
      <w:r w:rsidR="00165A6B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C86F9F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2 793,8</w:t>
      </w:r>
      <w:r w:rsidR="00165A6B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CC5085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99,6</w:t>
      </w:r>
      <w:r w:rsidR="00165A6B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 201</w:t>
      </w:r>
      <w:r w:rsidR="00C86F9F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65A6B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</w:t>
      </w:r>
    </w:p>
    <w:p w:rsidR="002579EE" w:rsidRPr="00C26E89" w:rsidRDefault="002579EE" w:rsidP="00816613">
      <w:pPr>
        <w:tabs>
          <w:tab w:val="left" w:pos="720"/>
        </w:tabs>
        <w:spacing w:after="0" w:line="235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2579EE" w:rsidRPr="00C86F9F" w:rsidRDefault="002579EE" w:rsidP="002579EE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F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C86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Дефицит бюджета поселения</w:t>
      </w:r>
    </w:p>
    <w:p w:rsidR="002579EE" w:rsidRPr="00C86F9F" w:rsidRDefault="002579EE" w:rsidP="002579EE">
      <w:pPr>
        <w:spacing w:after="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86F9F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поселения исполнен с превышением </w:t>
      </w:r>
      <w:r w:rsidR="00C86F9F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над доходами</w:t>
      </w:r>
      <w:r w:rsidR="00165A6B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16613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т.е. </w:t>
      </w:r>
      <w:r w:rsidR="00165A6B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C86F9F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фицитом в сумме </w:t>
      </w:r>
      <w:r w:rsidR="00C86F9F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CC5085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Источниками внутреннего финансирования дефицита бюджета поселения являются остатки средств бюджета Митякинского сельского поселения</w:t>
      </w:r>
      <w:r w:rsidR="0076557C"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Тарасовского района</w:t>
      </w:r>
      <w:r w:rsidRPr="00C86F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C86F9F" w:rsidRDefault="002579EE" w:rsidP="002579EE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917"/>
        <w:gridCol w:w="1048"/>
        <w:gridCol w:w="1689"/>
      </w:tblGrid>
      <w:tr w:rsidR="00806753" w:rsidRPr="00806753" w:rsidTr="000867E5">
        <w:trPr>
          <w:trHeight w:val="282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3BE" w:rsidRPr="00806753" w:rsidRDefault="008523BE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9EE" w:rsidRPr="00806753" w:rsidRDefault="00806753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 w:rsidR="002579EE"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сектором экономики   </w:t>
            </w:r>
            <w:r w:rsidR="008523BE"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__________________      </w:t>
            </w:r>
            <w:r w:rsidR="002579EE"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М.О. Косоротова</w:t>
            </w:r>
          </w:p>
        </w:tc>
      </w:tr>
      <w:tr w:rsidR="00806753" w:rsidRPr="00806753" w:rsidTr="000867E5">
        <w:trPr>
          <w:trHeight w:val="282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806753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 финансов                                                                </w:t>
            </w:r>
          </w:p>
        </w:tc>
      </w:tr>
      <w:tr w:rsidR="00806753" w:rsidRPr="00806753" w:rsidTr="00806753">
        <w:trPr>
          <w:trHeight w:val="282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79EE" w:rsidRPr="00806753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753" w:rsidRPr="00806753" w:rsidTr="000867E5">
        <w:trPr>
          <w:trHeight w:val="282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806753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806753" w:rsidRPr="00806753" w:rsidTr="000867E5">
        <w:trPr>
          <w:trHeight w:val="282"/>
        </w:trPr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806753" w:rsidRDefault="002579EE" w:rsidP="0080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  "</w:t>
            </w:r>
            <w:r w:rsidR="00816613"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6753"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816613"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</w:t>
            </w:r>
            <w:r w:rsidR="00C86F9F"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0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9EE" w:rsidRPr="00806753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806753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79EE" w:rsidRPr="00806753" w:rsidRDefault="002579EE" w:rsidP="002579EE">
      <w:pPr>
        <w:tabs>
          <w:tab w:val="left" w:pos="720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26E89" w:rsidRDefault="002579EE" w:rsidP="002579EE">
      <w:pPr>
        <w:tabs>
          <w:tab w:val="left" w:pos="720"/>
        </w:tabs>
        <w:spacing w:after="0" w:line="235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2579EE" w:rsidRPr="00C26E89" w:rsidRDefault="002579EE" w:rsidP="003D7A54">
      <w:pPr>
        <w:pStyle w:val="1CStyle26"/>
        <w:shd w:val="clear" w:color="auto" w:fill="FFFFFF" w:themeFill="background1"/>
        <w:spacing w:after="0"/>
        <w:jc w:val="left"/>
        <w:rPr>
          <w:rFonts w:ascii="Times New Roman" w:hAnsi="Times New Roman" w:cs="Times New Roman"/>
          <w:color w:val="FF0000"/>
        </w:rPr>
      </w:pPr>
    </w:p>
    <w:p w:rsidR="00843D9D" w:rsidRPr="00C26E89" w:rsidRDefault="00C41DD0" w:rsidP="00843D9D">
      <w:pPr>
        <w:shd w:val="clear" w:color="auto" w:fill="FFFFFF" w:themeFill="background1"/>
        <w:rPr>
          <w:rFonts w:ascii="Times New Roman" w:hAnsi="Times New Roman" w:cs="Times New Roman"/>
          <w:color w:val="FF0000"/>
        </w:rPr>
      </w:pPr>
      <w:r w:rsidRPr="00C26E89">
        <w:rPr>
          <w:rFonts w:ascii="Times New Roman" w:hAnsi="Times New Roman" w:cs="Times New Roman"/>
          <w:color w:val="FF0000"/>
        </w:rPr>
        <w:t xml:space="preserve"> </w:t>
      </w:r>
      <w:r w:rsidR="00843D9D" w:rsidRPr="00C26E89">
        <w:rPr>
          <w:rFonts w:ascii="Times New Roman" w:hAnsi="Times New Roman" w:cs="Times New Roman"/>
          <w:color w:val="FF0000"/>
        </w:rPr>
        <w:br/>
      </w:r>
      <w:r w:rsidR="00843D9D" w:rsidRPr="00C26E89">
        <w:rPr>
          <w:rFonts w:ascii="Times New Roman" w:eastAsiaTheme="minorEastAsia" w:hAnsi="Times New Roman" w:cs="Times New Roman"/>
          <w:color w:val="FF0000"/>
          <w:lang w:eastAsia="ru-RU"/>
        </w:rPr>
        <w:br/>
        <w:t xml:space="preserve">                     </w:t>
      </w:r>
    </w:p>
    <w:sectPr w:rsidR="00843D9D" w:rsidRPr="00C26E89" w:rsidSect="002579E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56FA"/>
    <w:multiLevelType w:val="hybridMultilevel"/>
    <w:tmpl w:val="E314022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99A2FA8"/>
    <w:multiLevelType w:val="hybridMultilevel"/>
    <w:tmpl w:val="30B0436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D6E01B7"/>
    <w:multiLevelType w:val="hybridMultilevel"/>
    <w:tmpl w:val="854C34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AAD2FB9"/>
    <w:multiLevelType w:val="hybridMultilevel"/>
    <w:tmpl w:val="80D83BA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226"/>
    <w:rsid w:val="00061F5E"/>
    <w:rsid w:val="000867E5"/>
    <w:rsid w:val="0011727C"/>
    <w:rsid w:val="00143A4C"/>
    <w:rsid w:val="00165A6B"/>
    <w:rsid w:val="001C3815"/>
    <w:rsid w:val="001C48EB"/>
    <w:rsid w:val="001D4C33"/>
    <w:rsid w:val="001F69FE"/>
    <w:rsid w:val="002579EE"/>
    <w:rsid w:val="002600D6"/>
    <w:rsid w:val="002773DB"/>
    <w:rsid w:val="00297A76"/>
    <w:rsid w:val="002A3734"/>
    <w:rsid w:val="002B1994"/>
    <w:rsid w:val="002C4517"/>
    <w:rsid w:val="002E5A33"/>
    <w:rsid w:val="0031223C"/>
    <w:rsid w:val="00345591"/>
    <w:rsid w:val="00377286"/>
    <w:rsid w:val="003D7A54"/>
    <w:rsid w:val="004005C3"/>
    <w:rsid w:val="0041370C"/>
    <w:rsid w:val="00440039"/>
    <w:rsid w:val="0045650C"/>
    <w:rsid w:val="004910CB"/>
    <w:rsid w:val="00491AB1"/>
    <w:rsid w:val="004A559D"/>
    <w:rsid w:val="004B7DC3"/>
    <w:rsid w:val="004C2E52"/>
    <w:rsid w:val="004D6FBA"/>
    <w:rsid w:val="00515325"/>
    <w:rsid w:val="005433E8"/>
    <w:rsid w:val="005476FA"/>
    <w:rsid w:val="0055674C"/>
    <w:rsid w:val="005E2656"/>
    <w:rsid w:val="00626ADD"/>
    <w:rsid w:val="00645ED3"/>
    <w:rsid w:val="006E68A8"/>
    <w:rsid w:val="00721F3E"/>
    <w:rsid w:val="0076557C"/>
    <w:rsid w:val="00775FC8"/>
    <w:rsid w:val="007D24DC"/>
    <w:rsid w:val="007F0A2F"/>
    <w:rsid w:val="00806753"/>
    <w:rsid w:val="00816613"/>
    <w:rsid w:val="00837B2C"/>
    <w:rsid w:val="00843D9D"/>
    <w:rsid w:val="008523BE"/>
    <w:rsid w:val="00856FCF"/>
    <w:rsid w:val="00872919"/>
    <w:rsid w:val="008B7F08"/>
    <w:rsid w:val="00A066B0"/>
    <w:rsid w:val="00A74638"/>
    <w:rsid w:val="00AA579B"/>
    <w:rsid w:val="00AB03B9"/>
    <w:rsid w:val="00AB126C"/>
    <w:rsid w:val="00AB1AE4"/>
    <w:rsid w:val="00AD2A27"/>
    <w:rsid w:val="00B034CE"/>
    <w:rsid w:val="00C26E89"/>
    <w:rsid w:val="00C3342E"/>
    <w:rsid w:val="00C41DD0"/>
    <w:rsid w:val="00C51BEF"/>
    <w:rsid w:val="00C6219B"/>
    <w:rsid w:val="00C86F9F"/>
    <w:rsid w:val="00CB4679"/>
    <w:rsid w:val="00CC5085"/>
    <w:rsid w:val="00CE7BB8"/>
    <w:rsid w:val="00D50CA9"/>
    <w:rsid w:val="00D84AB6"/>
    <w:rsid w:val="00D85CFD"/>
    <w:rsid w:val="00D863F7"/>
    <w:rsid w:val="00D93B3D"/>
    <w:rsid w:val="00DE6F0A"/>
    <w:rsid w:val="00E11C08"/>
    <w:rsid w:val="00E147A1"/>
    <w:rsid w:val="00E4019E"/>
    <w:rsid w:val="00E630D7"/>
    <w:rsid w:val="00EC1D7E"/>
    <w:rsid w:val="00EC5085"/>
    <w:rsid w:val="00EC7226"/>
    <w:rsid w:val="00F02F3F"/>
    <w:rsid w:val="00F049C0"/>
    <w:rsid w:val="00F32B40"/>
    <w:rsid w:val="00F54682"/>
    <w:rsid w:val="00F55863"/>
    <w:rsid w:val="00F83050"/>
    <w:rsid w:val="00F96F7C"/>
    <w:rsid w:val="00FC321A"/>
    <w:rsid w:val="00FC5085"/>
    <w:rsid w:val="00F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26"/>
    <w:rPr>
      <w:rFonts w:ascii="Tahoma" w:hAnsi="Tahoma" w:cs="Tahoma"/>
      <w:sz w:val="16"/>
      <w:szCs w:val="16"/>
    </w:rPr>
  </w:style>
  <w:style w:type="paragraph" w:customStyle="1" w:styleId="1CStyle26">
    <w:name w:val="1CStyle26"/>
    <w:rsid w:val="00856FCF"/>
    <w:pPr>
      <w:jc w:val="center"/>
    </w:pPr>
    <w:rPr>
      <w:rFonts w:ascii="Arial" w:eastAsiaTheme="minorEastAsia" w:hAnsi="Arial"/>
      <w:lang w:eastAsia="ru-RU"/>
    </w:rPr>
  </w:style>
  <w:style w:type="paragraph" w:styleId="a5">
    <w:name w:val="List Paragraph"/>
    <w:basedOn w:val="a"/>
    <w:uiPriority w:val="34"/>
    <w:qFormat/>
    <w:rsid w:val="00FF43B2"/>
    <w:pPr>
      <w:ind w:left="720"/>
      <w:contextualSpacing/>
    </w:pPr>
  </w:style>
  <w:style w:type="paragraph" w:styleId="a6">
    <w:name w:val="No Spacing"/>
    <w:uiPriority w:val="1"/>
    <w:qFormat/>
    <w:rsid w:val="0080675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W7</cp:lastModifiedBy>
  <cp:revision>28</cp:revision>
  <cp:lastPrinted>2018-03-01T10:52:00Z</cp:lastPrinted>
  <dcterms:created xsi:type="dcterms:W3CDTF">2014-02-18T11:28:00Z</dcterms:created>
  <dcterms:modified xsi:type="dcterms:W3CDTF">2018-03-01T10:53:00Z</dcterms:modified>
</cp:coreProperties>
</file>